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27" w:rsidRDefault="00630927" w:rsidP="00630927">
      <w:pPr>
        <w:pStyle w:val="1"/>
        <w:shd w:val="clear" w:color="auto" w:fill="FFFFFF"/>
        <w:spacing w:before="0" w:line="451" w:lineRule="atLeast"/>
        <w:jc w:val="center"/>
        <w:rPr>
          <w:rFonts w:ascii="Arial" w:hAnsi="Arial" w:cs="Arial"/>
          <w:color w:val="222426"/>
          <w:sz w:val="40"/>
          <w:szCs w:val="40"/>
        </w:rPr>
      </w:pPr>
      <w:r>
        <w:rPr>
          <w:rFonts w:ascii="Arial" w:hAnsi="Arial" w:cs="Arial"/>
          <w:color w:val="222426"/>
          <w:sz w:val="40"/>
          <w:szCs w:val="40"/>
        </w:rPr>
        <w:t>Первичная и вторичная профилактика инсульта</w:t>
      </w:r>
    </w:p>
    <w:p w:rsidR="00630927" w:rsidRDefault="00630927" w:rsidP="00630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</w:p>
    <w:p w:rsidR="00630927" w:rsidRPr="00630927" w:rsidRDefault="00630927" w:rsidP="00630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22426"/>
          <w:sz w:val="20"/>
          <w:szCs w:val="20"/>
          <w:lang w:eastAsia="ru-RU"/>
        </w:rPr>
        <w:drawing>
          <wp:inline distT="0" distB="0" distL="0" distR="0">
            <wp:extent cx="2663109" cy="1995778"/>
            <wp:effectExtent l="19050" t="0" r="3891" b="0"/>
            <wp:docPr id="1" name="Рисунок 1" descr="https://yandex.ru/turbo/avatars/get-turbo/2015475/rthc8cae9c5d490f03b26999da180803270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ndex.ru/turbo/avatars/get-turbo/2015475/rthc8cae9c5d490f03b26999da180803270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74" cy="199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7" w:rsidRPr="00630927" w:rsidRDefault="00630927" w:rsidP="00630927">
      <w:pPr>
        <w:shd w:val="clear" w:color="auto" w:fill="FFFFFF"/>
        <w:spacing w:before="25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Инсульт заключается в остром нарушении мозгового кровообращения, при котором наблюдается кровоизлияние или омертвение одной из частей мозга.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Профилактика такого патологического процесса может быть первичной и вторичной.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В первом случае снижается риск развития инсульта у здорового человека, во втором – проводится профилактика повторного приступа.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jc w:val="center"/>
        <w:outlineLvl w:val="1"/>
        <w:rPr>
          <w:rFonts w:ascii="Arial" w:eastAsia="Times New Roman" w:hAnsi="Arial" w:cs="Arial"/>
          <w:b/>
          <w:bCs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30"/>
          <w:szCs w:val="30"/>
          <w:lang w:eastAsia="ru-RU"/>
        </w:rPr>
        <w:t>Первичная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Первичная профилактика инсульта — это ряд мер профилактического характера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 которые принимаются для предупреждения заболевания среди здорового населения. Первичные инсульты составляют 80% от общего количества приступов. Выполняя простые рекомендации можно снизить риск патологии.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Своевременная диагностика и избавление от патологий</w:t>
      </w:r>
    </w:p>
    <w:p w:rsidR="00630927" w:rsidRDefault="00630927" w:rsidP="00630927">
      <w:pPr>
        <w:spacing w:after="0" w:line="240" w:lineRule="auto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22426"/>
          <w:sz w:val="20"/>
          <w:szCs w:val="20"/>
          <w:lang w:eastAsia="ru-RU"/>
        </w:rPr>
        <w:drawing>
          <wp:inline distT="0" distB="0" distL="0" distR="0">
            <wp:extent cx="2868418" cy="1916264"/>
            <wp:effectExtent l="19050" t="0" r="8132" b="0"/>
            <wp:docPr id="2" name="Рисунок 2" descr="https://avatars.mds.yandex.net/get-turbo/1937157/rthfe5b2e21b5a60a9c2e6700e8c08fa374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turbo/1937157/rthfe5b2e21b5a60a9c2e6700e8c08fa374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5" cy="191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7" w:rsidRPr="00630927" w:rsidRDefault="00630927" w:rsidP="0063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Часто инсульт возникает на фоне гипертонии и ишемической болезни сердца. Своевременная диагностика и лечение таких заболеваний поможет избежать серьезных осложнений.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Терапия гипертонии и ишемии должна носить комплексный характер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Изначально необходимо сократить количество и продолжительность приступов стенокардии. Назначается прием медикаментов, которые помогут поддерживать артериальное давление в пределах нормы.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Апноэ во сне также опасно для здоровья. Такая патология присутствует у 50-75% пациентов, которые перенесли инсульт. Для терапии врач может назначить проведение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полисомнография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Отказ от вредных привычек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Чтобы снизить риск развития инсульта нужно полностью отказаться от вредных привычек. </w:t>
      </w: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Курение и частое употребление алкоголя пагубно влияет на организм.</w:t>
      </w:r>
    </w:p>
    <w:p w:rsidR="00630927" w:rsidRPr="00630927" w:rsidRDefault="00630927" w:rsidP="006309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Через 12 часов после отказа от никотина организм постепенно начинает самоочищаться.</w:t>
      </w:r>
    </w:p>
    <w:p w:rsidR="00630927" w:rsidRPr="00630927" w:rsidRDefault="00630927" w:rsidP="00630927">
      <w:pPr>
        <w:numPr>
          <w:ilvl w:val="0"/>
          <w:numId w:val="1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Через 24 часа нормализуется артериальное давление.</w:t>
      </w:r>
    </w:p>
    <w:p w:rsidR="00630927" w:rsidRPr="00630927" w:rsidRDefault="00630927" w:rsidP="00630927">
      <w:pPr>
        <w:numPr>
          <w:ilvl w:val="0"/>
          <w:numId w:val="1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Спустя 3 месяца пропадает одышка, кашель и аритмия.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lastRenderedPageBreak/>
        <w:t>Только через 10 лет риск развития инсульта или рака у бывшего курильщика, будет такой же как и у некурящего человека.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Рациональное и сбалансированное питание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В рационе должна присутствовать пища, которая снижает показатели артериального давления и увеличивает эластичность сосудов.</w:t>
      </w: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 В меню нужно добавить следующие продукты:</w:t>
      </w:r>
    </w:p>
    <w:p w:rsidR="00630927" w:rsidRPr="00630927" w:rsidRDefault="00630927" w:rsidP="0063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426"/>
          <w:sz w:val="20"/>
          <w:szCs w:val="20"/>
          <w:lang w:eastAsia="ru-RU"/>
        </w:rPr>
        <w:drawing>
          <wp:inline distT="0" distB="0" distL="0" distR="0">
            <wp:extent cx="3028059" cy="2003729"/>
            <wp:effectExtent l="19050" t="0" r="891" b="0"/>
            <wp:docPr id="3" name="Рисунок 3" descr="https://avatars.mds.yandex.net/get-turbo/2015625/rth3c1d681531b11405b5c76e5cf0773c9f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2015625/rth3c1d681531b11405b5c76e5cf0773c9f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665" cy="200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7" w:rsidRPr="00630927" w:rsidRDefault="00630927" w:rsidP="006309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яблоки;</w:t>
      </w:r>
    </w:p>
    <w:p w:rsidR="00630927" w:rsidRPr="00630927" w:rsidRDefault="00630927" w:rsidP="00630927">
      <w:pPr>
        <w:numPr>
          <w:ilvl w:val="0"/>
          <w:numId w:val="2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овощи на гриле;</w:t>
      </w:r>
    </w:p>
    <w:p w:rsidR="00630927" w:rsidRPr="00630927" w:rsidRDefault="00630927" w:rsidP="00630927">
      <w:pPr>
        <w:numPr>
          <w:ilvl w:val="0"/>
          <w:numId w:val="2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салаты из капусты;</w:t>
      </w:r>
    </w:p>
    <w:p w:rsidR="00630927" w:rsidRPr="00630927" w:rsidRDefault="00630927" w:rsidP="00630927">
      <w:pPr>
        <w:numPr>
          <w:ilvl w:val="0"/>
          <w:numId w:val="2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нежирные молочные продукты;</w:t>
      </w:r>
    </w:p>
    <w:p w:rsidR="00630927" w:rsidRPr="00630927" w:rsidRDefault="00630927" w:rsidP="00630927">
      <w:pPr>
        <w:numPr>
          <w:ilvl w:val="0"/>
          <w:numId w:val="2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фрукты.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Следует полностью отказаться от чипсов, маргарина, выпечки и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фастфуда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Основа рациона – овощи и фрукты. В них содержится большое количество калия, который способствует нормализации артериального давления.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Достаточная двигательная активность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 xml:space="preserve">Активный образ жизни помогает предотвратить развитие </w:t>
      </w:r>
      <w:proofErr w:type="spellStart"/>
      <w:proofErr w:type="gramStart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сердечно-сосудистых</w:t>
      </w:r>
      <w:proofErr w:type="spellEnd"/>
      <w:proofErr w:type="gramEnd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 xml:space="preserve"> заболеваний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Это могут быть простые прогулки или работа в саду. Простые физические упражнения помогают:</w:t>
      </w:r>
    </w:p>
    <w:p w:rsidR="00630927" w:rsidRPr="00630927" w:rsidRDefault="00630927" w:rsidP="006309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снизить артериальное давление;</w:t>
      </w:r>
    </w:p>
    <w:p w:rsidR="00630927" w:rsidRPr="00630927" w:rsidRDefault="00630927" w:rsidP="00630927">
      <w:pPr>
        <w:numPr>
          <w:ilvl w:val="0"/>
          <w:numId w:val="3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улучшить свертываемость крови;</w:t>
      </w:r>
    </w:p>
    <w:p w:rsidR="00630927" w:rsidRPr="00630927" w:rsidRDefault="00630927" w:rsidP="00630927">
      <w:pPr>
        <w:numPr>
          <w:ilvl w:val="0"/>
          <w:numId w:val="3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поддерживать нормальный вес;</w:t>
      </w:r>
    </w:p>
    <w:p w:rsidR="00630927" w:rsidRPr="00630927" w:rsidRDefault="00630927" w:rsidP="00630927">
      <w:pPr>
        <w:numPr>
          <w:ilvl w:val="0"/>
          <w:numId w:val="3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утилизировать инсулин;</w:t>
      </w:r>
    </w:p>
    <w:p w:rsidR="00630927" w:rsidRPr="00630927" w:rsidRDefault="00630927" w:rsidP="00630927">
      <w:pPr>
        <w:numPr>
          <w:ilvl w:val="0"/>
          <w:numId w:val="3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улучшить работу сердца.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В неделю взрослому человеку рекомендуется заниматься по 2,5 часа при умеренной интенсивности тренировки или по 1 час и 15 минут для энергичных занятий.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Коррекция массы тела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Ожирение способствует развитию ряда заболеваний, которые приведут к инсульту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Особенно важно следить за массой тела после 50 лет, когда риск развития патологического состояния возрастает в несколько раз.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Оптимальную массу тела можно оценить по индексу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Кетле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. Для этого массу тела в </w:t>
      </w:r>
      <w:proofErr w:type="gram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кг</w:t>
      </w:r>
      <w:proofErr w:type="gram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необходимо разделить на рост в метрах, возведенный в квадрат. Нормальный показатель в пределах 20-25. Если же цифра больше 25, то это указывает на наличие лишнего веса.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 xml:space="preserve">Меры, направленные на предупреждение атеросклероза и </w:t>
      </w:r>
      <w:proofErr w:type="spellStart"/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гиперхолестеринемии</w:t>
      </w:r>
      <w:proofErr w:type="spellEnd"/>
    </w:p>
    <w:p w:rsidR="00630927" w:rsidRPr="00630927" w:rsidRDefault="00630927" w:rsidP="0063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426"/>
          <w:sz w:val="20"/>
          <w:szCs w:val="20"/>
          <w:lang w:eastAsia="ru-RU"/>
        </w:rPr>
        <w:lastRenderedPageBreak/>
        <w:drawing>
          <wp:inline distT="0" distB="0" distL="0" distR="0">
            <wp:extent cx="2973282" cy="1979875"/>
            <wp:effectExtent l="19050" t="0" r="0" b="0"/>
            <wp:docPr id="4" name="Рисунок 4" descr="https://avatars.mds.yandex.net/get-turbo/1991457/rth4da48e5845a668f7d324d776c28e91a8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turbo/1991457/rth4da48e5845a668f7d324d776c28e91a8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58" cy="197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7" w:rsidRPr="00630927" w:rsidRDefault="00630927" w:rsidP="00630927">
      <w:pPr>
        <w:shd w:val="clear" w:color="auto" w:fill="FFFFFF"/>
        <w:spacing w:before="301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 xml:space="preserve">Для профилактики атеросклероза и </w:t>
      </w:r>
      <w:proofErr w:type="spellStart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гиперхолестеринемии</w:t>
      </w:r>
      <w:proofErr w:type="spellEnd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 xml:space="preserve"> необходимо следить за питанием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Следует отказаться от продуктов, что содержат большое количество насыщенных жиров и холестерина:</w:t>
      </w:r>
    </w:p>
    <w:p w:rsidR="00630927" w:rsidRPr="00630927" w:rsidRDefault="00630927" w:rsidP="006309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майонез;</w:t>
      </w:r>
    </w:p>
    <w:p w:rsidR="00630927" w:rsidRPr="00630927" w:rsidRDefault="00630927" w:rsidP="00630927">
      <w:pPr>
        <w:numPr>
          <w:ilvl w:val="0"/>
          <w:numId w:val="4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маргарин;</w:t>
      </w:r>
    </w:p>
    <w:p w:rsidR="00630927" w:rsidRPr="00630927" w:rsidRDefault="00630927" w:rsidP="00630927">
      <w:pPr>
        <w:numPr>
          <w:ilvl w:val="0"/>
          <w:numId w:val="4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копчености;</w:t>
      </w:r>
    </w:p>
    <w:p w:rsidR="00630927" w:rsidRPr="00630927" w:rsidRDefault="00630927" w:rsidP="00630927">
      <w:pPr>
        <w:numPr>
          <w:ilvl w:val="0"/>
          <w:numId w:val="4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фастфуд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;</w:t>
      </w:r>
    </w:p>
    <w:p w:rsidR="00630927" w:rsidRPr="00630927" w:rsidRDefault="00630927" w:rsidP="00630927">
      <w:pPr>
        <w:numPr>
          <w:ilvl w:val="0"/>
          <w:numId w:val="4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жареная пища.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Насыщенные жиры присутствует в мясе и молочной продукции. Большое количество холестерина присутствует в яичных желтках.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Контроль и коррекция показателей артериального давления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Артериальная гипертензия – фактор риска, который может стать причиной инсульта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Некоторые пациенты даже не догадываются о высоком артериальном давлении. Чтобы нормализовать показатели необходимо свести к минимуму употребление соли и привести в порядок массу тела. При гипертонии назначается диета, которую пациент должен соблюдать в течение всей жизни.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 xml:space="preserve">Защита от </w:t>
      </w:r>
      <w:proofErr w:type="spellStart"/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тромбообразования</w:t>
      </w:r>
      <w:proofErr w:type="spellEnd"/>
    </w:p>
    <w:p w:rsidR="00630927" w:rsidRPr="00630927" w:rsidRDefault="00630927" w:rsidP="006309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Для профилактики формирования тромбов рекомендуется принимать </w:t>
      </w:r>
      <w:hyperlink r:id="rId9" w:history="1">
        <w:r w:rsidRPr="00630927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аспирин</w:t>
        </w:r>
      </w:hyperlink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Он уменьшает свертываемость крови. Лекарство можно принимать только по назначению врача.</w:t>
      </w:r>
    </w:p>
    <w:p w:rsidR="00630927" w:rsidRPr="00630927" w:rsidRDefault="00630927" w:rsidP="00630927">
      <w:pPr>
        <w:numPr>
          <w:ilvl w:val="0"/>
          <w:numId w:val="5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Для улучшения кровообращения следует заниматься спортом и соблюдать диету. Во время тренировок укрепляется сердечная мышца и уменьшается свертываемость крови.</w:t>
      </w:r>
    </w:p>
    <w:p w:rsidR="00630927" w:rsidRPr="00630927" w:rsidRDefault="00630927" w:rsidP="00630927">
      <w:pPr>
        <w:numPr>
          <w:ilvl w:val="0"/>
          <w:numId w:val="5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Чтобы избежать тромбоза в рационе должен присутствовать зеленый чай, тунец и вишни.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Контроль сахара в крови</w:t>
      </w:r>
    </w:p>
    <w:p w:rsidR="00630927" w:rsidRPr="00630927" w:rsidRDefault="00630927" w:rsidP="0063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426"/>
          <w:sz w:val="20"/>
          <w:szCs w:val="20"/>
          <w:lang w:eastAsia="ru-RU"/>
        </w:rPr>
        <w:drawing>
          <wp:inline distT="0" distB="0" distL="0" distR="0">
            <wp:extent cx="2654180" cy="1773141"/>
            <wp:effectExtent l="19050" t="0" r="0" b="0"/>
            <wp:docPr id="5" name="Рисунок 5" descr="https://avatars.mds.yandex.net/get-turbo/1879895/rth5cb35111912a42dab78603ab9cb7162f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turbo/1879895/rth5cb35111912a42dab78603ab9cb7162f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08" cy="17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7" w:rsidRPr="00630927" w:rsidRDefault="00630927" w:rsidP="00630927">
      <w:pPr>
        <w:shd w:val="clear" w:color="auto" w:fill="FFFFFF"/>
        <w:spacing w:before="301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Риск инсульта при сахарном диабете возрастает в 4 раза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Многие диабетики страдают от высокого кровяного давления и увеличенного уровня холестерина.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lastRenderedPageBreak/>
        <w:t>Следует контролировать количество сахара в крови, чтобы вовремя начать лечение. Для этого необходимо придерживаться правильного питания и периодически сдавать соответствующие анализы.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Борьба со стрессами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Хронический эмоциональный стресс увеличивает риск ишемии в 7 раз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Для устранения такого состояния рекомендуется чаще менять обстановку, отдыхать и при необходимости принимать натуральные успокаивающие средства.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Стресс опасен повышением количества </w:t>
      </w:r>
      <w:hyperlink r:id="rId11" w:history="1">
        <w:r w:rsidRPr="00630927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адреналина</w:t>
        </w:r>
      </w:hyperlink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 и </w:t>
      </w:r>
      <w:hyperlink r:id="rId12" w:history="1">
        <w:r w:rsidRPr="00630927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норадреналина</w:t>
        </w:r>
      </w:hyperlink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Они поднимают артериальное давление и провоцируют спазм сосудов. В результате развивается гипертония и стенокардия, а потом и инсульт.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jc w:val="center"/>
        <w:outlineLvl w:val="1"/>
        <w:rPr>
          <w:rFonts w:ascii="Arial" w:eastAsia="Times New Roman" w:hAnsi="Arial" w:cs="Arial"/>
          <w:b/>
          <w:bCs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30"/>
          <w:szCs w:val="30"/>
          <w:lang w:eastAsia="ru-RU"/>
        </w:rPr>
        <w:t>Вторичная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Вторичная профилактика инсульта — это профилактика, которая заключается в предотвращении развитии повторного приступа. Она предполагает использование медикаментозных и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немедикаментозных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методов.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proofErr w:type="spellStart"/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Антигипертензивная</w:t>
      </w:r>
      <w:proofErr w:type="spellEnd"/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 xml:space="preserve"> терапия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Антигипертензивная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терапия назначается для </w:t>
      </w:r>
      <w:proofErr w:type="gram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контроля за</w:t>
      </w:r>
      <w:proofErr w:type="gram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артериальным давлением. Назначаются следующие группы препаратов:</w:t>
      </w:r>
    </w:p>
    <w:p w:rsidR="00630927" w:rsidRPr="00630927" w:rsidRDefault="00630927" w:rsidP="006309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ингибиторы АПФ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 –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"https://yandex.ru/health/pills/product/ramipril-53875?parent-reqid=1616584867690754-318201937552539017700142-production-app-host-man-health-1&amp;utm_source=portal&amp;utm_medium=turbo_articles&amp;utm_campaign=yamd_crosslinks&amp;utm_content=link_from_turbo_articles_to_pills"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Рамиприл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"https://yandex.ru/health/pills/product/kaptopril-44345?parent-reqid=1616584867690754-318201937552539017700142-production-app-host-man-health-1&amp;utm_source=portal&amp;utm_medium=turbo_articles&amp;utm_campaign=yamd_crosslinks&amp;utm_content=link_from_turbo_articles_to_pills"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Каптоприл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fozinopril-46344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Фозиноприл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 и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"https://yandex.ru/health/pills/product/dapril-218?parent-reqid=1616584867690754-318201937552539017700142-production-app-host-man-health-1&amp;utm_source=portal&amp;utm_medium=turbo_articles&amp;utm_campaign=yamd_crosslinks&amp;utm_content=link_from_turbo_articles_to_pills"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Даприл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;</w:t>
      </w:r>
    </w:p>
    <w:p w:rsidR="00630927" w:rsidRPr="00630927" w:rsidRDefault="00630927" w:rsidP="00630927">
      <w:pPr>
        <w:numPr>
          <w:ilvl w:val="0"/>
          <w:numId w:val="6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proofErr w:type="spellStart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диуретики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 –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Триампур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"https://yandex.ru/health/pills/product/furosemid-56413?parent-reqid=1616584867690754-318201937552539017700142-production-app-host-man-health-1&amp;utm_source=portal&amp;utm_medium=turbo_articles&amp;utm_campaign=yamd_crosslinks&amp;utm_content=link_from_turbo_articles_to_pills"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Фуросемид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spironolakton-58464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Спиронолактон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;</w:t>
      </w:r>
    </w:p>
    <w:p w:rsidR="00630927" w:rsidRPr="00630927" w:rsidRDefault="00630927" w:rsidP="00630927">
      <w:pPr>
        <w:numPr>
          <w:ilvl w:val="0"/>
          <w:numId w:val="6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proofErr w:type="spellStart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блокаторы</w:t>
      </w:r>
      <w:proofErr w:type="spellEnd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 xml:space="preserve"> кальциевых каналов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 –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"https://yandex.ru/health/pills/product/verapamil-46498?parent-reqid=1616584867690754-318201937552539017700142-production-app-host-man-health-1&amp;utm_source=portal&amp;utm_medium=turbo_articles&amp;utm_campaign=yamd_crosslinks&amp;utm_content=link_from_turbo_articles_to_pills"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Верапамил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"https://yandex.ru/health/pills/product/felodipin-53188?parent-reqid=1616584867690754-318201937552539017700142-production-app-host-man-health-1&amp;utm_source=portal&amp;utm_medium=turbo_articles&amp;utm_campaign=yamd_crosslinks&amp;utm_content=link_from_turbo_articles_to_pills"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Фелодипин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"https://yandex.ru/health/pills/product/diltiazem-20978?parent-reqid=1616584867690754-318201937552539017700142-production-app-host-man-health-1&amp;utm_source=portal&amp;utm_medium=turbo_articles&amp;utm_campaign=yamd_crosslinks&amp;utm_content=link_from_turbo_articles_to_pills"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Дилтиазем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,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Лацидипин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;</w:t>
      </w:r>
    </w:p>
    <w:p w:rsidR="00630927" w:rsidRPr="00630927" w:rsidRDefault="00630927" w:rsidP="00630927">
      <w:pPr>
        <w:numPr>
          <w:ilvl w:val="0"/>
          <w:numId w:val="6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proofErr w:type="spellStart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блокаторы</w:t>
      </w:r>
      <w:proofErr w:type="spellEnd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 xml:space="preserve"> рецепторов </w:t>
      </w:r>
      <w:proofErr w:type="spellStart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ангиотензина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 –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"https://yandex.ru/health/pills/product/lozartan-56915?parent-reqid=1616584867690754-318201937552539017700142-production-app-host-man-health-1&amp;utm_source=portal&amp;utm_medium=turbo_articles&amp;utm_campaign=yamd_crosslinks&amp;utm_content=link_from_turbo_articles_to_pills"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Лозартан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irbesartan-46831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Ирбесартан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,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Эпросартан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Антигипертензивные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средства предназначены для длительного применения. Лечение должно проходить под контролем терапевта или кардиолога.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Медикаментозное лечение</w:t>
      </w:r>
    </w:p>
    <w:p w:rsidR="00630927" w:rsidRPr="00630927" w:rsidRDefault="00630927" w:rsidP="0063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426"/>
          <w:sz w:val="20"/>
          <w:szCs w:val="20"/>
          <w:lang w:eastAsia="ru-RU"/>
        </w:rPr>
        <w:drawing>
          <wp:inline distT="0" distB="0" distL="0" distR="0">
            <wp:extent cx="2893728" cy="1685676"/>
            <wp:effectExtent l="19050" t="0" r="1872" b="0"/>
            <wp:docPr id="6" name="Рисунок 6" descr="https://avatars.mds.yandex.net/get-turbo/1877790/rth7b5b17d0b34eaaf5dde661213a13496c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turbo/1877790/rth7b5b17d0b34eaaf5dde661213a13496c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88" cy="16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7" w:rsidRPr="00630927" w:rsidRDefault="00630927" w:rsidP="00630927">
      <w:pPr>
        <w:shd w:val="clear" w:color="auto" w:fill="FFFFFF"/>
        <w:spacing w:before="301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Для профилактики инсульта назначается две группы лекарственных препаратов: антикоагулянты и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антиагреганты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</w:t>
      </w:r>
    </w:p>
    <w:p w:rsidR="00630927" w:rsidRPr="00630927" w:rsidRDefault="00630927" w:rsidP="006309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Антикоагулянты разжижают кровь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. К числу </w:t>
      </w:r>
      <w:proofErr w:type="gram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самых</w:t>
      </w:r>
      <w:proofErr w:type="gram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эффективных относится </w:t>
      </w:r>
      <w:hyperlink r:id="rId14" w:history="1">
        <w:r w:rsidRPr="00630927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Гепарин</w:t>
        </w:r>
      </w:hyperlink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 и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"https://yandex.ru/health/pills/product/varfarin-28655?parent-reqid=1616584867690754-318201937552539017700142-production-app-host-man-health-1&amp;utm_source=portal&amp;utm_medium=turbo_articles&amp;utm_campaign=yamd_crosslinks&amp;utm_content=link_from_turbo_articles_to_pills"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Варфарин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</w:t>
      </w:r>
    </w:p>
    <w:p w:rsidR="00630927" w:rsidRPr="00630927" w:rsidRDefault="00630927" w:rsidP="00630927">
      <w:pPr>
        <w:numPr>
          <w:ilvl w:val="0"/>
          <w:numId w:val="7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proofErr w:type="spellStart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Антиагреганты</w:t>
      </w:r>
      <w:proofErr w:type="spellEnd"/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 xml:space="preserve"> необходимы для предотвращения образования тромбов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 так как они уменьшают агрегацию тромбоцитов в крови. Назначается прием одного из следующих препаратов:</w:t>
      </w:r>
    </w:p>
    <w:p w:rsidR="00630927" w:rsidRPr="00630927" w:rsidRDefault="00630927" w:rsidP="0063092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hyperlink r:id="rId15" w:history="1">
        <w:r w:rsidRPr="00630927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Аспирин</w:t>
        </w:r>
      </w:hyperlink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</w:t>
      </w:r>
    </w:p>
    <w:p w:rsidR="00630927" w:rsidRPr="00630927" w:rsidRDefault="00630927" w:rsidP="00630927">
      <w:pPr>
        <w:numPr>
          <w:ilvl w:val="1"/>
          <w:numId w:val="7"/>
        </w:numPr>
        <w:shd w:val="clear" w:color="auto" w:fill="FFFFFF"/>
        <w:spacing w:before="50" w:after="100" w:afterAutospacing="1" w:line="250" w:lineRule="atLeast"/>
        <w:ind w:left="0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hyperlink r:id="rId16" w:history="1">
        <w:proofErr w:type="spellStart"/>
        <w:r w:rsidRPr="00630927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Клопидогрел</w:t>
        </w:r>
        <w:proofErr w:type="spellEnd"/>
      </w:hyperlink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 или 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begin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instrText xml:space="preserve"> HYPERLINK "https://yandex.ru/health/pills/product/dipiridamol-47879?parent-reqid=1616584867690754-318201937552539017700142-production-app-host-man-health-1&amp;utm_source=portal&amp;utm_medium=turbo_articles&amp;utm_campaign=yamd_crosslinks&amp;utm_content=link_from_turbo_articles_to_pills" </w:instrTex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separate"/>
      </w:r>
      <w:r w:rsidRPr="00630927">
        <w:rPr>
          <w:rFonts w:ascii="Arial" w:eastAsia="Times New Roman" w:hAnsi="Arial" w:cs="Arial"/>
          <w:color w:val="0000FF"/>
          <w:sz w:val="20"/>
          <w:u w:val="single"/>
          <w:lang w:eastAsia="ru-RU"/>
        </w:rPr>
        <w:t>Дипиридамол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fldChar w:fldCharType="end"/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Диета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Питание должно быть правильным и сбалансированным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Рекомендуется придерживаться средиземноморской диеты. Она предполагает употребление большого количества фруктов и овощей. В рационе должны присутствовать продукты из цельного зерна, мясо птицы, орехи и бобовые.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lastRenderedPageBreak/>
        <w:t>Следует отказаться от алкоголя и поваренной соли, так как они повышают артериальное давление.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Хирургическое лечение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Вместе с терапевтическими профилактическими методами проводится хирургическое лечение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 Оно позволяет устранить причину нарушения мозгового кровообращения – стеноз внутренней сонной или позвоночной артерии.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Операция проводится под местным наркозом. Все манипуляции проводятся под контролем рентгеновского изображения. Для устранения стеноза имплантируется </w:t>
      </w:r>
      <w:proofErr w:type="spell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стент</w:t>
      </w:r>
      <w:proofErr w:type="spell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, который расширяет просвет сосуда, тем самым восстанавливая нормальное кровообращение.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Инсульт переносится женщинами гораздо тяжелее по сравнению с мужчинами. Они хуже возвращаются к </w:t>
      </w:r>
      <w:proofErr w:type="gram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привычному образу</w:t>
      </w:r>
      <w:proofErr w:type="gram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жизни. Вот почему так важно проводить профилактику ОНМК.</w:t>
      </w:r>
    </w:p>
    <w:p w:rsidR="00630927" w:rsidRPr="00630927" w:rsidRDefault="00630927" w:rsidP="0063092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222426"/>
          <w:sz w:val="30"/>
          <w:szCs w:val="3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30"/>
          <w:szCs w:val="30"/>
          <w:lang w:eastAsia="ru-RU"/>
        </w:rPr>
        <w:t>Массаж и ЛФК</w:t>
      </w:r>
    </w:p>
    <w:p w:rsidR="00630927" w:rsidRPr="00630927" w:rsidRDefault="00630927" w:rsidP="0063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426"/>
          <w:sz w:val="20"/>
          <w:szCs w:val="20"/>
          <w:lang w:eastAsia="ru-RU"/>
        </w:rPr>
        <w:drawing>
          <wp:inline distT="0" distB="0" distL="0" distR="0">
            <wp:extent cx="2594920" cy="1760808"/>
            <wp:effectExtent l="19050" t="0" r="0" b="0"/>
            <wp:docPr id="7" name="Рисунок 7" descr="https://avatars.mds.yandex.net/get-turbo/1674318/rthbfd50261ef91fe0e8a115fd390f7f1de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turbo/1674318/rthbfd50261ef91fe0e8a115fd390f7f1de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97" cy="176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27" w:rsidRPr="00630927" w:rsidRDefault="00630927" w:rsidP="00630927">
      <w:pPr>
        <w:shd w:val="clear" w:color="auto" w:fill="FFFFFF"/>
        <w:spacing w:before="301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Чтобы не допустить повторного инсульта рекомендуется проводить массаж воротниковой зоны и лечебную физкультуру. </w:t>
      </w:r>
      <w:r w:rsidRPr="00630927">
        <w:rPr>
          <w:rFonts w:ascii="Arial" w:eastAsia="Times New Roman" w:hAnsi="Arial" w:cs="Arial"/>
          <w:b/>
          <w:bCs/>
          <w:color w:val="222426"/>
          <w:sz w:val="20"/>
          <w:lang w:eastAsia="ru-RU"/>
        </w:rPr>
        <w:t>Мануальное воздействие позволяет улучшить кровообращение</w:t>
      </w: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Заниматься лечебной физкультурой рекомендуется под присмотром специалиста. </w:t>
      </w:r>
      <w:proofErr w:type="gram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Он подберет оптимальный уровень нагрузок и будет следить за правильным выполнение упражнений.</w:t>
      </w:r>
      <w:proofErr w:type="gram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При любом ухудшении самочувствия необходимо прекратить тренировки и обратиться к врачу.</w:t>
      </w:r>
    </w:p>
    <w:p w:rsidR="00630927" w:rsidRPr="00630927" w:rsidRDefault="00630927" w:rsidP="00630927">
      <w:pPr>
        <w:shd w:val="clear" w:color="auto" w:fill="FFFFFF"/>
        <w:spacing w:before="100" w:after="0" w:line="250" w:lineRule="atLeast"/>
        <w:rPr>
          <w:rFonts w:ascii="Arial" w:eastAsia="Times New Roman" w:hAnsi="Arial" w:cs="Arial"/>
          <w:color w:val="222426"/>
          <w:sz w:val="20"/>
          <w:szCs w:val="20"/>
          <w:lang w:eastAsia="ru-RU"/>
        </w:rPr>
      </w:pPr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Профилактические меры против инсульта делятся </w:t>
      </w:r>
      <w:proofErr w:type="gramStart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>на</w:t>
      </w:r>
      <w:proofErr w:type="gramEnd"/>
      <w:r w:rsidRPr="00630927">
        <w:rPr>
          <w:rFonts w:ascii="Arial" w:eastAsia="Times New Roman" w:hAnsi="Arial" w:cs="Arial"/>
          <w:color w:val="222426"/>
          <w:sz w:val="20"/>
          <w:szCs w:val="20"/>
          <w:lang w:eastAsia="ru-RU"/>
        </w:rPr>
        <w:t xml:space="preserve"> первичные и вторичные. Чтобы избежать развития патологического процесса следует вести активный образ жизни, следить за питанием и заниматься спортом. Если пациент уже перенес инсульт, то он должен следовать всем рекомендациям врача, чтобы избежать повторного приступа.</w:t>
      </w:r>
    </w:p>
    <w:p w:rsidR="00FF6C81" w:rsidRDefault="00FF6C81"/>
    <w:sectPr w:rsidR="00FF6C81" w:rsidSect="00630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C45"/>
    <w:multiLevelType w:val="multilevel"/>
    <w:tmpl w:val="B3B6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E525B"/>
    <w:multiLevelType w:val="multilevel"/>
    <w:tmpl w:val="763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D6BCE"/>
    <w:multiLevelType w:val="multilevel"/>
    <w:tmpl w:val="FED8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1037D"/>
    <w:multiLevelType w:val="multilevel"/>
    <w:tmpl w:val="1CA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632B1"/>
    <w:multiLevelType w:val="multilevel"/>
    <w:tmpl w:val="D83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12C17"/>
    <w:multiLevelType w:val="multilevel"/>
    <w:tmpl w:val="31F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6286C"/>
    <w:multiLevelType w:val="multilevel"/>
    <w:tmpl w:val="D230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927"/>
    <w:rsid w:val="00630927"/>
    <w:rsid w:val="00A57D08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1"/>
  </w:style>
  <w:style w:type="paragraph" w:styleId="1">
    <w:name w:val="heading 1"/>
    <w:basedOn w:val="a"/>
    <w:next w:val="a"/>
    <w:link w:val="10"/>
    <w:uiPriority w:val="9"/>
    <w:qFormat/>
    <w:rsid w:val="00630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0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63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0927"/>
    <w:rPr>
      <w:b/>
      <w:bCs/>
    </w:rPr>
  </w:style>
  <w:style w:type="character" w:styleId="a4">
    <w:name w:val="Hyperlink"/>
    <w:basedOn w:val="a0"/>
    <w:uiPriority w:val="99"/>
    <w:semiHidden/>
    <w:unhideWhenUsed/>
    <w:rsid w:val="006309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9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0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946">
          <w:marLeft w:val="-175"/>
          <w:marRight w:val="-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2012">
              <w:marLeft w:val="17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andex.ru/health/pills/product/noradrenalin-44024?parent-reqid=1616584867690754-318201937552539017700142-production-app-host-man-health-1&amp;utm_source=portal&amp;utm_medium=turbo_articles&amp;utm_campaign=yamd_crosslinks&amp;utm_content=link_from_turbo_articles_to_pills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yandex.ru/health/pills/product/klopidogrel-57461?parent-reqid=1616584867690754-318201937552539017700142-production-app-host-man-health-1&amp;utm_source=portal&amp;utm_medium=turbo_articles&amp;utm_campaign=yamd_crosslinks&amp;utm_content=link_from_turbo_articles_to_pill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andex.ru/health/pills/product/adrenalin-56493?parent-reqid=1616584867690754-318201937552539017700142-production-app-host-man-health-1&amp;utm_source=portal&amp;utm_medium=turbo_articles&amp;utm_campaign=yamd_crosslinks&amp;utm_content=link_from_turbo_articles_to_pill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ndex.ru/health/pills/product/aspirin-1962?parent-reqid=1616584867690754-318201937552539017700142-production-app-host-man-health-1&amp;utm_source=portal&amp;utm_medium=turbo_articles&amp;utm_campaign=yamd_crosslinks&amp;utm_content=link_from_turbo_articles_to_pills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health/pills/product/aspirin-1962?parent-reqid=1616584867690754-318201937552539017700142-production-app-host-man-health-1&amp;utm_source=portal&amp;utm_medium=turbo_articles&amp;utm_campaign=yamd_crosslinks&amp;utm_content=link_from_turbo_articles_to_pills" TargetMode="External"/><Relationship Id="rId14" Type="http://schemas.openxmlformats.org/officeDocument/2006/relationships/hyperlink" Target="https://yandex.ru/health/pills/product/geparin-58713?parent-reqid=1616584867690754-318201937552539017700142-production-app-host-man-health-1&amp;utm_source=portal&amp;utm_medium=turbo_articles&amp;utm_campaign=yamd_crosslinks&amp;utm_content=link_from_turbo_articles_to_pil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2021-03-24T11:21:00Z</dcterms:created>
  <dcterms:modified xsi:type="dcterms:W3CDTF">2021-03-24T11:24:00Z</dcterms:modified>
</cp:coreProperties>
</file>